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Informácia</w:t>
      </w:r>
    </w:p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 podávaniu návrhu kandidáta na dekana Fakulty zdravotníctva </w:t>
      </w:r>
    </w:p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Trenčianskej univerzity Alexandra Dubčeka v Trenčíne </w:t>
      </w:r>
    </w:p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vzor návrhu kandidáta na dekana Fakulty zdravotníctva </w:t>
      </w:r>
    </w:p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Trenčianskej univerzity Alexandra Dubčeka v Trenčíne </w:t>
      </w:r>
    </w:p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4D9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Návrhy kandidátov na dekana Fakulty zdravotníctva Trenčianskej univerzity Alexandra Dubčeka v Trenčíne v súlade so Štatútom Fakulty zdravotníctva Trenčianskej univerzity Alexandra Dubčeka v Trenčíne článok 3 ods. 4 písm. a) majú právo podať členovia Akademickej obce Fakulty zdravotníctva Trenčianskej univerzity Alexandra Dubčeka v</w:t>
      </w:r>
      <w:r w:rsidR="00B74D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>Trenčíne</w:t>
      </w:r>
      <w:r w:rsidR="00B74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„FZ TnUAD)</w:t>
      </w: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27CC5" w:rsidRPr="00627CC5" w:rsidRDefault="00627CC5" w:rsidP="00627C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Návrhy sa predkladajú písomne predsedovi volebnej komisie.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Návrhy kandidátov na dekana FZ TnUAD, písomný súhlas kandidáta na dekana FZ TnUAD</w:t>
      </w: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kandidatúrou a so zverejnením životopisu a programového vyhlásenia sa podávajú v zalepenej obálke s označením „Voľby kandidáta na dekana FZ TnUAD – neotvárať“ najneskôr do termínu stanoveného schváleným Harmonogramom prípravy a vykonania volieb kandidáta na dekana FZ TnUAD.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Návrhy je možné zaslať poštou (rozhoduje dátum na poštovej pečiatke) alebo podať osobne prostredníctvom podateľne TnUAD, pripadne sekretariátu dekanátu FZ TnUAD (rozhoduje dátum registratúry).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Poštou na adresu:</w:t>
      </w:r>
    </w:p>
    <w:p w:rsidR="00F51EF3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 volebnej komisie pre voľby kandidáta na dekana FZ TnUAD </w:t>
      </w:r>
      <w:r w:rsidR="00B74D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51EF3" w:rsidRDefault="00B74D9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RNDr. Vladimír Meluš, PhD., MPH. 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>Fakulta zdravotníctva Trenčianskej univerzity Alexandra Dubčeka v Trenčíne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>Študentská 2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CC5">
        <w:rPr>
          <w:rFonts w:ascii="Times New Roman" w:eastAsia="Times New Roman" w:hAnsi="Times New Roman" w:cs="Times New Roman"/>
          <w:sz w:val="24"/>
          <w:szCs w:val="24"/>
          <w:lang w:eastAsia="sk-SK"/>
        </w:rPr>
        <w:t>911 50 Trenčín</w:t>
      </w:r>
    </w:p>
    <w:p w:rsidR="00627CC5" w:rsidRPr="00627CC5" w:rsidRDefault="00627CC5" w:rsidP="00627C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838ED" w:rsidRDefault="00B838ED"/>
    <w:p w:rsidR="00792D8E" w:rsidRDefault="00792D8E"/>
    <w:p w:rsidR="00792D8E" w:rsidRDefault="00792D8E"/>
    <w:p w:rsidR="00792D8E" w:rsidRPr="00E77B67" w:rsidRDefault="00792D8E">
      <w:pPr>
        <w:rPr>
          <w:rFonts w:ascii="Times New Roman" w:hAnsi="Times New Roman" w:cs="Times New Roman"/>
        </w:rPr>
      </w:pPr>
      <w:r w:rsidRPr="00E77B67">
        <w:rPr>
          <w:rFonts w:ascii="Times New Roman" w:hAnsi="Times New Roman" w:cs="Times New Roman"/>
        </w:rPr>
        <w:t>Trenčín, 1</w:t>
      </w:r>
      <w:r w:rsidR="00E77B67">
        <w:rPr>
          <w:rFonts w:ascii="Times New Roman" w:hAnsi="Times New Roman" w:cs="Times New Roman"/>
        </w:rPr>
        <w:t>5</w:t>
      </w:r>
      <w:r w:rsidRPr="00E77B67">
        <w:rPr>
          <w:rFonts w:ascii="Times New Roman" w:hAnsi="Times New Roman" w:cs="Times New Roman"/>
        </w:rPr>
        <w:t>.04.2015</w:t>
      </w:r>
    </w:p>
    <w:sectPr w:rsidR="00792D8E" w:rsidRPr="00E7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7A"/>
    <w:rsid w:val="00627CC5"/>
    <w:rsid w:val="00792D8E"/>
    <w:rsid w:val="00A23ECD"/>
    <w:rsid w:val="00B74D95"/>
    <w:rsid w:val="00B838ED"/>
    <w:rsid w:val="00E3347A"/>
    <w:rsid w:val="00E77B67"/>
    <w:rsid w:val="00F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Katka-Juh</dc:creator>
  <cp:lastModifiedBy>terezia</cp:lastModifiedBy>
  <cp:revision>6</cp:revision>
  <dcterms:created xsi:type="dcterms:W3CDTF">2015-04-17T09:06:00Z</dcterms:created>
  <dcterms:modified xsi:type="dcterms:W3CDTF">2015-04-17T09:41:00Z</dcterms:modified>
</cp:coreProperties>
</file>